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5krwk90zr7b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Reklamačný poriadok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vydaný v súvislosti s obstarávaním prepravných služieb spoločnosťou </w:t>
      </w:r>
      <w:r w:rsidDel="00000000" w:rsidR="00000000" w:rsidRPr="00000000">
        <w:rPr>
          <w:b w:val="1"/>
          <w:bCs w:val="1"/>
          <w:rtl w:val="0"/>
        </w:rPr>
        <w:t xml:space="preserve">Lordship s.r.o.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service@gas.green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IČO:</w:t>
      </w:r>
      <w:r w:rsidDel="00000000" w:rsidR="00000000" w:rsidRPr="00000000">
        <w:rPr>
          <w:rtl w:val="0"/>
        </w:rPr>
        <w:t xml:space="preserve"> 52 292 959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Sídlo:</w:t>
      </w:r>
      <w:r w:rsidDel="00000000" w:rsidR="00000000" w:rsidRPr="00000000">
        <w:rPr>
          <w:rtl w:val="0"/>
        </w:rPr>
        <w:t xml:space="preserve"> Zámocká 3, 811 01 Bratislava – mestská časť Staré Mesto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Zapísaná v Obchodnom registri Mestského súdu Bratislava III., oddiel Sro, vložka č. 136182/B</w:t>
        <w:br w:type="textWrapping"/>
        <w:t xml:space="preserve">Internetové stránky: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www.gas.green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3il3jdfzs5d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Úvodné ustanovenia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Spoločnosť </w:t>
      </w:r>
      <w:r w:rsidDel="00000000" w:rsidR="00000000" w:rsidRPr="00000000">
        <w:rPr>
          <w:b w:val="1"/>
          <w:bCs w:val="1"/>
          <w:rtl w:val="0"/>
        </w:rPr>
        <w:t xml:space="preserve">Lordship s.r.o.</w:t>
      </w:r>
      <w:r w:rsidDel="00000000" w:rsidR="00000000" w:rsidRPr="00000000">
        <w:rPr>
          <w:rtl w:val="0"/>
        </w:rPr>
        <w:t xml:space="preserve"> (ďalej len „</w:t>
      </w:r>
      <w:r w:rsidDel="00000000" w:rsidR="00000000" w:rsidRPr="00000000">
        <w:rPr>
          <w:b w:val="1"/>
          <w:bCs w:val="1"/>
          <w:rtl w:val="0"/>
        </w:rPr>
        <w:t xml:space="preserve">Spoločnosť</w:t>
      </w:r>
      <w:r w:rsidDel="00000000" w:rsidR="00000000" w:rsidRPr="00000000">
        <w:rPr>
          <w:rtl w:val="0"/>
        </w:rPr>
        <w:t xml:space="preserve">“) ako prevádzkovateľ logistickej platformy </w:t>
      </w:r>
      <w:r w:rsidDel="00000000" w:rsidR="00000000" w:rsidRPr="00000000">
        <w:rPr>
          <w:b w:val="1"/>
          <w:bCs w:val="1"/>
          <w:rtl w:val="0"/>
        </w:rPr>
        <w:t xml:space="preserve">“Gas”</w:t>
      </w:r>
      <w:r w:rsidDel="00000000" w:rsidR="00000000" w:rsidRPr="00000000">
        <w:rPr>
          <w:rtl w:val="0"/>
        </w:rPr>
        <w:t xml:space="preserve"> (ďalej len „</w:t>
      </w:r>
      <w:r w:rsidDel="00000000" w:rsidR="00000000" w:rsidRPr="00000000">
        <w:rPr>
          <w:b w:val="1"/>
          <w:bCs w:val="1"/>
          <w:rtl w:val="0"/>
        </w:rPr>
        <w:t xml:space="preserve">Systém</w:t>
      </w:r>
      <w:r w:rsidDel="00000000" w:rsidR="00000000" w:rsidRPr="00000000">
        <w:rPr>
          <w:rtl w:val="0"/>
        </w:rPr>
        <w:t xml:space="preserve">“) obstaráva pre svojich registrovaných zákazníkov (ďalej len „</w:t>
      </w:r>
      <w:r w:rsidDel="00000000" w:rsidR="00000000" w:rsidRPr="00000000">
        <w:rPr>
          <w:b w:val="1"/>
          <w:bCs w:val="1"/>
          <w:rtl w:val="0"/>
        </w:rPr>
        <w:t xml:space="preserve">Zákazníci</w:t>
      </w:r>
      <w:r w:rsidDel="00000000" w:rsidR="00000000" w:rsidRPr="00000000">
        <w:rPr>
          <w:rtl w:val="0"/>
        </w:rPr>
        <w:t xml:space="preserve">“) prepravu vecí – drobných zásielok prostredníctvom nezávislých dopravcov – podnikateľských subjektov.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Tento Reklamačný poriadok upravuje postup uplatňovania reklamácií v súvislosti s obstarávateľskými službami Spoločnosti, najmä ak prepravná služba nebola poskytnutá riadne alebo včas.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Spoločnosť vystupuje pri obstarávaní prepravy v postavení </w:t>
      </w:r>
      <w:r w:rsidDel="00000000" w:rsidR="00000000" w:rsidRPr="00000000">
        <w:rPr>
          <w:b w:val="1"/>
          <w:bCs w:val="1"/>
          <w:rtl w:val="0"/>
        </w:rPr>
        <w:t xml:space="preserve">zasielateľa</w:t>
      </w:r>
      <w:r w:rsidDel="00000000" w:rsidR="00000000" w:rsidRPr="00000000">
        <w:rPr>
          <w:rtl w:val="0"/>
        </w:rPr>
        <w:t xml:space="preserve"> v zmysle § 601 a nasl. zákona č. 513/1991 Zb., Obchodný zákonník, a </w:t>
      </w:r>
      <w:r w:rsidDel="00000000" w:rsidR="00000000" w:rsidRPr="00000000">
        <w:rPr>
          <w:b w:val="1"/>
          <w:bCs w:val="1"/>
          <w:rtl w:val="0"/>
        </w:rPr>
        <w:t xml:space="preserve">nevykonáva prepravu sama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qj6x0wdc2r9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Právo na reklamáciu – Zákazníci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Zákazník je oprávnený uplatniť reklamáciu </w:t>
      </w:r>
      <w:r w:rsidDel="00000000" w:rsidR="00000000" w:rsidRPr="00000000">
        <w:rPr>
          <w:b w:val="1"/>
          <w:bCs w:val="1"/>
          <w:rtl w:val="0"/>
        </w:rPr>
        <w:t xml:space="preserve">bez zbytočného odkladu</w:t>
      </w:r>
      <w:r w:rsidDel="00000000" w:rsidR="00000000" w:rsidRPr="00000000">
        <w:rPr>
          <w:rtl w:val="0"/>
        </w:rPr>
        <w:t xml:space="preserve"> po tom, ako zistí, že obstarávateľská alebo prepravná služba nebola poskytnutá riadne alebo včas.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Reklamácia sa uplatňuje prostredníctvom Spoločnosti, a to elektronicky na emailovej adrese </w:t>
      </w:r>
      <w:r w:rsidDel="00000000" w:rsidR="00000000" w:rsidRPr="00000000">
        <w:rPr>
          <w:b w:val="1"/>
          <w:bCs w:val="1"/>
          <w:rtl w:val="0"/>
        </w:rPr>
        <w:t xml:space="preserve">service@gas.green</w:t>
      </w:r>
      <w:r w:rsidDel="00000000" w:rsidR="00000000" w:rsidRPr="00000000">
        <w:rPr>
          <w:rtl w:val="0"/>
        </w:rPr>
        <w:t xml:space="preserve">, prípadne iným kontaktným spôsobom uvedeným na internetových stránkach Spoločnosti.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Spoločnosť spravidla reklamáciu vybaví </w:t>
      </w:r>
      <w:r w:rsidDel="00000000" w:rsidR="00000000" w:rsidRPr="00000000">
        <w:rPr>
          <w:b w:val="1"/>
          <w:bCs w:val="1"/>
          <w:rtl w:val="0"/>
        </w:rPr>
        <w:t xml:space="preserve">v súčinnosti s príslušným Dopravcom</w:t>
      </w:r>
      <w:r w:rsidDel="00000000" w:rsidR="00000000" w:rsidRPr="00000000">
        <w:rPr>
          <w:rtl w:val="0"/>
        </w:rPr>
        <w:t xml:space="preserve"> v mene Zákazníka alebo poskytne Zákazníkovi potrebnú súčinnosť, najmä kontaktné údaje Dopravcu, ak je to potrebné na uplatnenie nároku.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oy0u9culg4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Právo na reklamáciu – adresáti zásielok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Adresát zásielky je oprávnený uplatniť reklamáciu </w:t>
      </w:r>
      <w:r w:rsidDel="00000000" w:rsidR="00000000" w:rsidRPr="00000000">
        <w:rPr>
          <w:b w:val="1"/>
          <w:bCs w:val="1"/>
          <w:rtl w:val="0"/>
        </w:rPr>
        <w:t xml:space="preserve">bez zbytočného odkladu</w:t>
      </w:r>
      <w:r w:rsidDel="00000000" w:rsidR="00000000" w:rsidRPr="00000000">
        <w:rPr>
          <w:rtl w:val="0"/>
        </w:rPr>
        <w:t xml:space="preserve">, ak preprava alebo doručenie zásielky nebolo poskytnuté riadne alebo včas.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Reklamácia sa uplatňuje prostredníctvom Spoločnosti, ktorá spravidla zabezpečí jej vybavenie v súčinnosti s príslušným Dopravcom alebo poskytne adresátovi zásielky potrebnú súčinnosť.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mk4bdpwq9wa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Spôsob uplatnenia reklamácie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Reklamáciu je možné uplatniť:</w:t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elektronicky prostredníctvom emailu </w:t>
      </w:r>
      <w:r w:rsidDel="00000000" w:rsidR="00000000" w:rsidRPr="00000000">
        <w:rPr>
          <w:b w:val="1"/>
          <w:bCs w:val="1"/>
          <w:rtl w:val="0"/>
        </w:rPr>
        <w:t xml:space="preserve">service@gas.green</w:t>
      </w:r>
      <w:r w:rsidDel="00000000" w:rsidR="00000000" w:rsidRPr="00000000">
        <w:rPr>
          <w:rtl w:val="0"/>
        </w:rPr>
        <w:t xml:space="preserve">, alebo</w:t>
      </w:r>
    </w:p>
    <w:p w:rsidR="00000000" w:rsidDel="00000000" w:rsidP="00000000" w:rsidRDefault="00000000" w:rsidRPr="00000000" w14:paraId="0000001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písomne na adrese sídla Spoločnosti.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Reklamácia by mala obsahovať najmä: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identifikáciu prepravy (ID prepravy, dátum, miesto),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opis reklamovanej skutočnosti,</w:t>
      </w:r>
    </w:p>
    <w:p w:rsidR="00000000" w:rsidDel="00000000" w:rsidP="00000000" w:rsidRDefault="00000000" w:rsidRPr="00000000" w14:paraId="0000001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identifikáciu osoby uplatňujúcej reklamáciu,</w:t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kontaktné údaje pre ďalšiu komunikáciu.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c1get6ryu4h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Vybavenie reklamácie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Spoločnosť vybaví reklamáciu </w:t>
      </w:r>
      <w:r w:rsidDel="00000000" w:rsidR="00000000" w:rsidRPr="00000000">
        <w:rPr>
          <w:b w:val="1"/>
          <w:bCs w:val="1"/>
          <w:rtl w:val="0"/>
        </w:rPr>
        <w:t xml:space="preserve">bez zbytočného odkladu</w:t>
      </w:r>
      <w:r w:rsidDel="00000000" w:rsidR="00000000" w:rsidRPr="00000000">
        <w:rPr>
          <w:rtl w:val="0"/>
        </w:rPr>
        <w:t xml:space="preserve">, spravidla po vyhodnotení podkladov od Zákazníka, adresáta zásielky a príslušného Dopravcu.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Vybavením reklamácie nie sú dotknuté práva Zákazníka alebo adresáta zásielky na náhradu škody podľa príslušných právnych predpisov alebo Všeobecných obchodných podmienok Spoločnosti.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aq820bspkgp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Zmeny Reklamačného poriadku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Spoločnosť je oprávnená tento Reklamačný poriadok </w:t>
      </w:r>
      <w:r w:rsidDel="00000000" w:rsidR="00000000" w:rsidRPr="00000000">
        <w:rPr>
          <w:b w:val="1"/>
          <w:bCs w:val="1"/>
          <w:rtl w:val="0"/>
        </w:rPr>
        <w:t xml:space="preserve">jednostranne meniť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Zmeny alebo nové znenie Reklamačného poriadku Spoločnosť zverejní </w:t>
      </w:r>
      <w:r w:rsidDel="00000000" w:rsidR="00000000" w:rsidRPr="00000000">
        <w:rPr>
          <w:b w:val="1"/>
          <w:bCs w:val="1"/>
          <w:rtl w:val="0"/>
        </w:rPr>
        <w:t xml:space="preserve">najmenej 15 dní vopred</w:t>
      </w:r>
      <w:r w:rsidDel="00000000" w:rsidR="00000000" w:rsidRPr="00000000">
        <w:rPr>
          <w:rtl w:val="0"/>
        </w:rPr>
        <w:t xml:space="preserve"> na svojich internetových stránkach a o zmene informuje Zákazníkov primeraným spôsobom prostredníctvom Systému alebo elektronickej komunikácie.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Pokračovaním v užívaní Systému po nadobudnutí účinnosti zmeny Reklamačného poriadku Zákazníci vyjadrujú súhlas s jeho novým znením.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6qsyq45w3fo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Dostupnosť Reklamačného poriadku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Reklamačný poriadok je poskytovaný Zákazníkom spolu s Všeobecnými obchodnými podmienkami: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elektronicky po registrácii v Systéme,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 internetových stránkach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www.gas.green</w:t>
        </w:r>
      </w:hyperlink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 nahliadnutiu v sídle Spoločnosti.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midoy1f7mw5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Záverečné ustanovenia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Tento Reklamačný poriadok nadobúda účinnosť dňa </w:t>
      </w:r>
      <w:r w:rsidDel="00000000" w:rsidR="00000000" w:rsidRPr="00000000">
        <w:rPr>
          <w:b w:val="1"/>
          <w:bCs w:val="1"/>
          <w:rtl w:val="0"/>
        </w:rPr>
        <w:t xml:space="preserve">1. januára 2026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Dátum zverejnenia:</w:t>
      </w:r>
      <w:r w:rsidDel="00000000" w:rsidR="00000000" w:rsidRPr="00000000">
        <w:rPr>
          <w:rtl w:val="0"/>
        </w:rPr>
        <w:t xml:space="preserve"> 9. Januára 2026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6480" w:firstLine="0"/>
        <w:rPr/>
      </w:pPr>
      <w:r w:rsidDel="00000000" w:rsidR="00000000" w:rsidRPr="00000000">
        <w:rPr>
          <w:rtl w:val="0"/>
        </w:rPr>
        <w:t xml:space="preserve">Karol Silnický</w:t>
      </w:r>
    </w:p>
    <w:p w:rsidR="00000000" w:rsidDel="00000000" w:rsidP="00000000" w:rsidRDefault="00000000" w:rsidRPr="00000000" w14:paraId="00000031">
      <w:pPr>
        <w:spacing w:after="240" w:before="240" w:lineRule="auto"/>
        <w:ind w:left="6480" w:firstLine="0"/>
        <w:rPr/>
      </w:pPr>
      <w:r w:rsidDel="00000000" w:rsidR="00000000" w:rsidRPr="00000000">
        <w:rPr>
          <w:rtl w:val="0"/>
        </w:rPr>
        <w:t xml:space="preserve">konateľ, Lordship s.r.o.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as.green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gas.green" TargetMode="External"/><Relationship Id="rId7" Type="http://schemas.openxmlformats.org/officeDocument/2006/relationships/hyperlink" Target="http://www.gas.green" TargetMode="External"/><Relationship Id="rId8" Type="http://schemas.openxmlformats.org/officeDocument/2006/relationships/hyperlink" Target="http://www.gas.gr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